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449E0" w14:textId="77777777" w:rsidR="007A4E1F" w:rsidRDefault="007A4E1F" w:rsidP="00A23B06">
      <w:pPr>
        <w:jc w:val="center"/>
        <w:rPr>
          <w:b/>
        </w:rPr>
      </w:pPr>
    </w:p>
    <w:p w14:paraId="73C27DBA" w14:textId="77777777" w:rsidR="007A4E1F" w:rsidRDefault="007A4E1F" w:rsidP="00A23B06">
      <w:pPr>
        <w:jc w:val="center"/>
        <w:rPr>
          <w:b/>
        </w:rPr>
      </w:pPr>
    </w:p>
    <w:p w14:paraId="0B0EDC9B" w14:textId="0CE2CC40" w:rsidR="000F196F" w:rsidRDefault="007A4E1F" w:rsidP="00A23B06">
      <w:pPr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Pj</w:t>
      </w:r>
      <w:proofErr w:type="spellEnd"/>
      <w:r>
        <w:rPr>
          <w:b/>
        </w:rPr>
        <w:t xml:space="preserve"> A</w:t>
      </w:r>
      <w:r w:rsidR="00EB7DB7" w:rsidRPr="00F8273D">
        <w:rPr>
          <w:b/>
        </w:rPr>
        <w:t>rrêté</w:t>
      </w:r>
      <w:r w:rsidR="00DB1C5C" w:rsidRPr="00F8273D">
        <w:rPr>
          <w:b/>
        </w:rPr>
        <w:t xml:space="preserve"> déterminant les</w:t>
      </w:r>
      <w:r w:rsidR="00EB7DB7" w:rsidRPr="00F8273D">
        <w:rPr>
          <w:b/>
        </w:rPr>
        <w:t xml:space="preserve"> équivalences</w:t>
      </w:r>
      <w:r w:rsidR="00DB1C5C" w:rsidRPr="00F8273D">
        <w:rPr>
          <w:b/>
        </w:rPr>
        <w:t xml:space="preserve"> entre les brevets de technicien supérieur agricole des spécialités « viticulture-œnologie », « agronomie, cultures et biodiversité » et « métiers du végétal : alimentation, ornement et environnement »</w:t>
      </w:r>
    </w:p>
    <w:p w14:paraId="489D7F13" w14:textId="77777777" w:rsidR="00F8273D" w:rsidRPr="00F8273D" w:rsidRDefault="00F8273D" w:rsidP="00A23B06">
      <w:pPr>
        <w:jc w:val="center"/>
        <w:rPr>
          <w:b/>
        </w:rPr>
      </w:pPr>
    </w:p>
    <w:p w14:paraId="5431D1C4" w14:textId="77777777" w:rsidR="00EB7DB7" w:rsidRDefault="00EB7DB7">
      <w:r>
        <w:t xml:space="preserve">Le ministre de l’agriculture et de l’alimentation, </w:t>
      </w:r>
    </w:p>
    <w:p w14:paraId="16493388" w14:textId="77777777" w:rsidR="00EB7DB7" w:rsidRDefault="00EB7DB7"/>
    <w:p w14:paraId="114AAE64" w14:textId="77777777" w:rsidR="00EB7DB7" w:rsidRDefault="00EB7DB7">
      <w:r>
        <w:t xml:space="preserve">Vu le code rural et de la pêche maritime, notamment les articles D. 811-137 à D. 811-173, </w:t>
      </w:r>
    </w:p>
    <w:p w14:paraId="4E503BBB" w14:textId="0EF9EF10" w:rsidR="00F8273D" w:rsidRDefault="003D50E0" w:rsidP="00F8273D">
      <w:pPr>
        <w:pStyle w:val="Titre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C50A6">
        <w:rPr>
          <w:rFonts w:asciiTheme="minorHAnsi" w:eastAsiaTheme="minorHAnsi" w:hAnsiTheme="minorHAnsi" w:cstheme="minorBidi"/>
          <w:color w:val="auto"/>
          <w:sz w:val="22"/>
          <w:szCs w:val="22"/>
        </w:rPr>
        <w:t>Vu le d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écret n°2020-687 du 4 juin 2020 relatif au règlement général du brevet de technicien supérieur agricole,</w:t>
      </w:r>
    </w:p>
    <w:p w14:paraId="2554F582" w14:textId="77777777" w:rsidR="00F8273D" w:rsidRPr="00F8273D" w:rsidRDefault="00F8273D" w:rsidP="00F8273D"/>
    <w:p w14:paraId="1C0CF651" w14:textId="77777777" w:rsidR="00EB7DB7" w:rsidRDefault="00EB7DB7">
      <w:r>
        <w:t>Vu l’arrêté du 17 février 2021 portant création et fixant les conditions de délivrance du brevet de technicien supérieur agricole spécialité « viticulture-œnologie »</w:t>
      </w:r>
    </w:p>
    <w:p w14:paraId="38523919" w14:textId="77777777" w:rsidR="00A23B06" w:rsidRDefault="00A23B06">
      <w:r>
        <w:t>Vu l’arrêté du …… portant création et fixant les conditions de délivrance du brevet de technicien supérieur « métiers du végétal : alimentation, ornement et environnement »</w:t>
      </w:r>
    </w:p>
    <w:p w14:paraId="45654C59" w14:textId="27B90091" w:rsidR="00A23B06" w:rsidRDefault="00A23B06">
      <w:r>
        <w:t xml:space="preserve">Vu l’arrêté du …… portant création et fixant les conditions de délivrance du brevet de technicien supérieur « agronomie, </w:t>
      </w:r>
      <w:r w:rsidR="00D40286">
        <w:t xml:space="preserve">cultures et </w:t>
      </w:r>
      <w:proofErr w:type="gramStart"/>
      <w:r w:rsidR="00D40286">
        <w:t>biodiversité</w:t>
      </w:r>
      <w:r>
        <w:t>»</w:t>
      </w:r>
      <w:proofErr w:type="gramEnd"/>
    </w:p>
    <w:p w14:paraId="5A2ECB1F" w14:textId="464F93FA" w:rsidR="00A23B06" w:rsidRDefault="00F8273D">
      <w:r>
        <w:t>Vu</w:t>
      </w:r>
      <w:r w:rsidR="00A23B06">
        <w:t xml:space="preserve"> l’arrêté du</w:t>
      </w:r>
      <w:proofErr w:type="gramStart"/>
      <w:r w:rsidR="00A23B06">
        <w:t xml:space="preserve"> ….</w:t>
      </w:r>
      <w:proofErr w:type="gramEnd"/>
      <w:r w:rsidR="00A23B06">
        <w:t xml:space="preserve">. </w:t>
      </w:r>
      <w:proofErr w:type="gramStart"/>
      <w:r w:rsidR="00A23B06" w:rsidRPr="00A23B06">
        <w:t>fixant</w:t>
      </w:r>
      <w:proofErr w:type="gramEnd"/>
      <w:r w:rsidR="00A23B06" w:rsidRPr="00A23B06">
        <w:t xml:space="preserve"> </w:t>
      </w:r>
      <w:r w:rsidRPr="00F8273D">
        <w:t>les conditions dans lesquelles un candidat au brevet de technicien supérieur agricole peut obtenir des dispenses d’épreuves</w:t>
      </w:r>
    </w:p>
    <w:p w14:paraId="50334777" w14:textId="77777777" w:rsidR="00EB7DB7" w:rsidRDefault="00EB7DB7">
      <w:r>
        <w:t xml:space="preserve">Vu l’avis du conseil national de l’enseignement agricole en date du </w:t>
      </w:r>
    </w:p>
    <w:p w14:paraId="5A498CF3" w14:textId="77777777" w:rsidR="00EB7DB7" w:rsidRDefault="00EB7DB7">
      <w:r>
        <w:t xml:space="preserve">Vu l’avis du conseil national de l’enseignement supérieur et de la recherche agricole, agroalimentaire et vétérinaire en date du </w:t>
      </w:r>
    </w:p>
    <w:p w14:paraId="52B1359F" w14:textId="77777777" w:rsidR="00EB7DB7" w:rsidRDefault="00EB7DB7"/>
    <w:p w14:paraId="7362EB73" w14:textId="77777777" w:rsidR="00EB7DB7" w:rsidRDefault="00EB7DB7">
      <w:r>
        <w:t xml:space="preserve">Arrête </w:t>
      </w:r>
    </w:p>
    <w:p w14:paraId="34EFA10D" w14:textId="77777777" w:rsidR="00EB7DB7" w:rsidRDefault="00EB7DB7"/>
    <w:p w14:paraId="68023661" w14:textId="6DC5D6AC" w:rsidR="00EB7DB7" w:rsidRPr="00DB1C5C" w:rsidRDefault="00A23B06" w:rsidP="00586EE4">
      <w:pPr>
        <w:jc w:val="center"/>
        <w:rPr>
          <w:i/>
        </w:rPr>
      </w:pPr>
      <w:r w:rsidRPr="007A4E1F">
        <w:t>Article 1</w:t>
      </w:r>
    </w:p>
    <w:p w14:paraId="37ED0C18" w14:textId="77777777" w:rsidR="002479A4" w:rsidRDefault="00EB7DB7">
      <w:r>
        <w:t>Le candidat à un brevet de technicien supérieur agricole spécialité « viticulture-œnologie », déjà titulaire d’un brevet de technicien supérieur « métiers du végétal : alimentation, ornement et environnement » ou « agronomie, cultures et biodiversité »</w:t>
      </w:r>
      <w:r w:rsidR="002479A4">
        <w:t xml:space="preserve"> peut, à sa demande, être dispensé des épreuves : </w:t>
      </w:r>
    </w:p>
    <w:p w14:paraId="3D10F781" w14:textId="77777777" w:rsidR="002479A4" w:rsidRDefault="002479A4">
      <w:r>
        <w:t>E6 correspondant au bloc de compétence 6 « </w:t>
      </w:r>
      <w:r w:rsidRPr="002479A4">
        <w:t>Organiser le travail</w:t>
      </w:r>
      <w:r>
        <w:t> »</w:t>
      </w:r>
    </w:p>
    <w:p w14:paraId="4EF3EECC" w14:textId="332AA25C" w:rsidR="002479A4" w:rsidRDefault="002479A4">
      <w:r>
        <w:t>E8 correspondant au bloc de compétence 8 « Accompagner le changement technique »</w:t>
      </w:r>
    </w:p>
    <w:p w14:paraId="05A37147" w14:textId="77777777" w:rsidR="007A4E1F" w:rsidRDefault="007A4E1F"/>
    <w:p w14:paraId="7F1CE744" w14:textId="2525B8AE" w:rsidR="00A23B06" w:rsidRPr="00DB1C5C" w:rsidRDefault="00A23B06" w:rsidP="007A4E1F">
      <w:pPr>
        <w:jc w:val="center"/>
        <w:rPr>
          <w:i/>
        </w:rPr>
      </w:pPr>
      <w:r>
        <w:t>Article 2</w:t>
      </w:r>
    </w:p>
    <w:p w14:paraId="12E10FC5" w14:textId="77777777" w:rsidR="00A23B06" w:rsidRDefault="00EB7DB7" w:rsidP="00A23B06">
      <w:r>
        <w:t xml:space="preserve"> </w:t>
      </w:r>
      <w:r w:rsidR="00A23B06">
        <w:t xml:space="preserve">Le candidat à un brevet de technicien supérieur agricole spécialité « métiers du végétal : alimentation, ornement et environnement », déjà titulaire d’un brevet de technicien supérieur « viticulture-œnologie » ou « agronomie, cultures et biodiversité » peut, à sa demande, être dispensé des épreuves : </w:t>
      </w:r>
    </w:p>
    <w:p w14:paraId="6BB99B9C" w14:textId="77777777" w:rsidR="00A23B06" w:rsidRDefault="00A23B06" w:rsidP="00A23B06">
      <w:r>
        <w:lastRenderedPageBreak/>
        <w:t>E6 correspondant au bloc de compétence 6 « </w:t>
      </w:r>
      <w:r w:rsidRPr="002479A4">
        <w:t>Organiser le travail</w:t>
      </w:r>
      <w:r>
        <w:t> dans le système de production »</w:t>
      </w:r>
    </w:p>
    <w:p w14:paraId="4A93B02C" w14:textId="4EA72EF9" w:rsidR="00A23B06" w:rsidRDefault="00A23B06" w:rsidP="00A23B06">
      <w:r>
        <w:t>E8 correspondant au bloc de compétence 8 « Accompagner le changement »</w:t>
      </w:r>
    </w:p>
    <w:p w14:paraId="7EC1E576" w14:textId="77777777" w:rsidR="007A4E1F" w:rsidRDefault="007A4E1F" w:rsidP="00A23B06"/>
    <w:p w14:paraId="1EDA759B" w14:textId="6A3D59B4" w:rsidR="00A23B06" w:rsidRDefault="00A23B06" w:rsidP="007A4E1F">
      <w:pPr>
        <w:jc w:val="center"/>
      </w:pPr>
      <w:r>
        <w:t>Article 3</w:t>
      </w:r>
    </w:p>
    <w:p w14:paraId="3DDE8B2F" w14:textId="77777777" w:rsidR="00A23B06" w:rsidRDefault="00A23B06" w:rsidP="00A23B06">
      <w:r>
        <w:t xml:space="preserve"> Le candidat à un brevet de technicien supérieur agricole spécialité « agronomie, cultures et biodiversité », déjà titulaire d’un brevet de technicien supérieur « viticulture-œnologie » ou « métiers du végétal : alimentation, ornement et environnement » peut, à sa demande, être dispensé des épreuves : </w:t>
      </w:r>
    </w:p>
    <w:p w14:paraId="7879B240" w14:textId="77777777" w:rsidR="00A23B06" w:rsidRDefault="00A23B06" w:rsidP="00A23B06">
      <w:r>
        <w:t>E6 correspondant au bloc de compétence 6 « </w:t>
      </w:r>
      <w:r w:rsidRPr="002479A4">
        <w:t>Organiser</w:t>
      </w:r>
      <w:r>
        <w:t xml:space="preserve"> l’activité de production »</w:t>
      </w:r>
    </w:p>
    <w:p w14:paraId="6FB82A5F" w14:textId="0C544F14" w:rsidR="00A23B06" w:rsidRDefault="00A23B06" w:rsidP="00A23B06">
      <w:r>
        <w:t>E8 correspondant au bloc de compétence 8 « Accompagner le changement technique »</w:t>
      </w:r>
    </w:p>
    <w:p w14:paraId="196A7B06" w14:textId="77777777" w:rsidR="007A4E1F" w:rsidRDefault="007A4E1F" w:rsidP="00A23B06"/>
    <w:p w14:paraId="073E78B9" w14:textId="6F8CEC5B" w:rsidR="00A23B06" w:rsidRPr="00A23B06" w:rsidRDefault="00A23B06" w:rsidP="007A4E1F">
      <w:pPr>
        <w:jc w:val="center"/>
      </w:pPr>
      <w:r w:rsidRPr="00A23B06">
        <w:t>Article 4</w:t>
      </w:r>
    </w:p>
    <w:p w14:paraId="02AA0E94" w14:textId="77777777" w:rsidR="00A23B06" w:rsidRPr="00A23B06" w:rsidRDefault="00A23B06" w:rsidP="00A23B06">
      <w:pPr>
        <w:jc w:val="both"/>
      </w:pPr>
      <w:r w:rsidRPr="00A23B06">
        <w:t>Aucune mention ne peut être attribuée au</w:t>
      </w:r>
      <w:r w:rsidR="00653124">
        <w:t>x</w:t>
      </w:r>
      <w:r w:rsidRPr="00A23B06">
        <w:t xml:space="preserve"> candidats dispensé</w:t>
      </w:r>
      <w:r w:rsidR="00653124">
        <w:t>s</w:t>
      </w:r>
      <w:r w:rsidRPr="00A23B06">
        <w:t xml:space="preserve"> de certaines épreuves.</w:t>
      </w:r>
    </w:p>
    <w:p w14:paraId="50FDEE2D" w14:textId="4C5B2E00" w:rsidR="00A23B06" w:rsidRDefault="00A23B06" w:rsidP="00A23B06">
      <w:pPr>
        <w:jc w:val="both"/>
      </w:pPr>
      <w:r w:rsidRPr="00A23B06">
        <w:t xml:space="preserve">La moyenne des notes est calculée en tenant compte uniquement des notes obtenues aux épreuves effectivement subies à l’examen. </w:t>
      </w:r>
    </w:p>
    <w:p w14:paraId="6100A1E5" w14:textId="77777777" w:rsidR="007A4E1F" w:rsidRPr="00A23B06" w:rsidRDefault="007A4E1F" w:rsidP="00A23B06">
      <w:pPr>
        <w:jc w:val="both"/>
      </w:pPr>
    </w:p>
    <w:p w14:paraId="38A706D9" w14:textId="24FE56F8" w:rsidR="00A23B06" w:rsidRPr="00A23B06" w:rsidRDefault="00A23B06" w:rsidP="007A4E1F">
      <w:pPr>
        <w:jc w:val="center"/>
      </w:pPr>
      <w:r w:rsidRPr="00A23B06">
        <w:t>Article 5</w:t>
      </w:r>
    </w:p>
    <w:p w14:paraId="7ABE7CC8" w14:textId="704FBD9B" w:rsidR="00A23B06" w:rsidRDefault="00A23B06" w:rsidP="00A23B06">
      <w:pPr>
        <w:jc w:val="both"/>
      </w:pPr>
      <w:r>
        <w:t>Le candidat</w:t>
      </w:r>
      <w:r w:rsidRPr="00A23B06">
        <w:t xml:space="preserve"> pouvant bénéficier d’une dispense </w:t>
      </w:r>
      <w:r w:rsidR="00653124">
        <w:t xml:space="preserve">d’épreuve </w:t>
      </w:r>
      <w:r>
        <w:t>peut</w:t>
      </w:r>
      <w:r w:rsidRPr="00A23B06">
        <w:t xml:space="preserve"> également choisir de se présenter à l’ensemble des épreuves. </w:t>
      </w:r>
      <w:r w:rsidRPr="008E2FF1">
        <w:t>Cette disposition s'applique notamment aux candidats prétendant à une mention</w:t>
      </w:r>
      <w:r w:rsidR="008E2FF1" w:rsidRPr="008E2FF1">
        <w:t>.</w:t>
      </w:r>
    </w:p>
    <w:p w14:paraId="3E29E755" w14:textId="77777777" w:rsidR="007A4E1F" w:rsidRPr="00A23B06" w:rsidRDefault="007A4E1F" w:rsidP="00A23B06">
      <w:pPr>
        <w:jc w:val="both"/>
      </w:pPr>
    </w:p>
    <w:p w14:paraId="78C60F92" w14:textId="689C83D0" w:rsidR="00A23B06" w:rsidRPr="00A23B06" w:rsidRDefault="00A23B06" w:rsidP="007A4E1F">
      <w:pPr>
        <w:jc w:val="center"/>
      </w:pPr>
      <w:r w:rsidRPr="00A23B06">
        <w:t>Article 6</w:t>
      </w:r>
    </w:p>
    <w:p w14:paraId="61504B40" w14:textId="5779BDE5" w:rsidR="00143A6B" w:rsidRDefault="00A23B06" w:rsidP="00A23B06">
      <w:pPr>
        <w:sectPr w:rsidR="00143A6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23B06">
        <w:t>La directrice générale de l'enseignement et de la recherche est chargée de l'exécution du présent arrêté, qui sera publié au Journal offi</w:t>
      </w:r>
      <w:r w:rsidR="008E2FF1">
        <w:t>ciel de la République française</w:t>
      </w:r>
      <w:r w:rsidR="007A4E1F">
        <w:t>.</w:t>
      </w:r>
    </w:p>
    <w:p w14:paraId="0245C363" w14:textId="77777777" w:rsidR="00143A6B" w:rsidRDefault="00143A6B" w:rsidP="008E2FF1"/>
    <w:sectPr w:rsidR="00143A6B" w:rsidSect="00143A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C34"/>
    <w:multiLevelType w:val="multilevel"/>
    <w:tmpl w:val="A2CA9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2B61"/>
    <w:multiLevelType w:val="hybridMultilevel"/>
    <w:tmpl w:val="9D4AC698"/>
    <w:lvl w:ilvl="0" w:tplc="0000000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8068F"/>
    <w:multiLevelType w:val="hybridMultilevel"/>
    <w:tmpl w:val="AFBC65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6440A"/>
    <w:multiLevelType w:val="hybridMultilevel"/>
    <w:tmpl w:val="DC0EACFA"/>
    <w:lvl w:ilvl="0" w:tplc="0000000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6B"/>
    <w:rsid w:val="00001201"/>
    <w:rsid w:val="000C3165"/>
    <w:rsid w:val="000F196F"/>
    <w:rsid w:val="00143A6B"/>
    <w:rsid w:val="001461C8"/>
    <w:rsid w:val="001A0482"/>
    <w:rsid w:val="001B4539"/>
    <w:rsid w:val="002479A4"/>
    <w:rsid w:val="00392683"/>
    <w:rsid w:val="003D50E0"/>
    <w:rsid w:val="003E001F"/>
    <w:rsid w:val="0043086B"/>
    <w:rsid w:val="00586EE4"/>
    <w:rsid w:val="00653124"/>
    <w:rsid w:val="007A4E1F"/>
    <w:rsid w:val="007C05B4"/>
    <w:rsid w:val="008042C2"/>
    <w:rsid w:val="008E2FF1"/>
    <w:rsid w:val="00A23B06"/>
    <w:rsid w:val="00D40286"/>
    <w:rsid w:val="00DB1C5C"/>
    <w:rsid w:val="00EB7DB7"/>
    <w:rsid w:val="00F8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A934"/>
  <w15:chartTrackingRefBased/>
  <w15:docId w15:val="{2B336007-4BF7-4D2C-9308-57CBE015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23B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B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B0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B0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4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3A6B"/>
    <w:pPr>
      <w:ind w:left="720"/>
      <w:contextualSpacing/>
    </w:pPr>
    <w:rPr>
      <w:rFonts w:ascii="Arial" w:hAnsi="Arial"/>
    </w:rPr>
  </w:style>
  <w:style w:type="character" w:customStyle="1" w:styleId="Titre1Car">
    <w:name w:val="Titre 1 Car"/>
    <w:basedOn w:val="Policepardfaut"/>
    <w:link w:val="Titre1"/>
    <w:uiPriority w:val="9"/>
    <w:rsid w:val="003D5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1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12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C0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DE TOURNADRE</dc:creator>
  <cp:keywords/>
  <dc:description/>
  <cp:lastModifiedBy>Marguerite DE TOURNADRE</cp:lastModifiedBy>
  <cp:revision>5</cp:revision>
  <dcterms:created xsi:type="dcterms:W3CDTF">2022-02-16T13:49:00Z</dcterms:created>
  <dcterms:modified xsi:type="dcterms:W3CDTF">2022-02-17T16:38:00Z</dcterms:modified>
</cp:coreProperties>
</file>